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24B1F" w14:textId="1A4C75E8" w:rsidR="008D4BB8" w:rsidRPr="008D4BB8" w:rsidRDefault="008D4BB8" w:rsidP="008D4BB8">
      <w:pPr>
        <w:rPr>
          <w:rFonts w:ascii="Poppins" w:hAnsi="Poppins" w:cs="Poppins"/>
          <w:b/>
          <w:bCs/>
          <w:lang w:eastAsia="en-GB"/>
        </w:rPr>
      </w:pPr>
      <w:r>
        <w:rPr>
          <w:rFonts w:ascii="Trebuchet MS" w:hAnsi="Trebuchet MS" w:cs="Times New Roman"/>
          <w:noProof/>
          <w:sz w:val="28"/>
          <w:szCs w:val="28"/>
          <w:lang w:eastAsia="en-GB"/>
        </w:rPr>
        <w:drawing>
          <wp:anchor distT="0" distB="0" distL="114300" distR="114300" simplePos="0" relativeHeight="251658240" behindDoc="0" locked="0" layoutInCell="1" allowOverlap="1" wp14:anchorId="4656F1AA" wp14:editId="67A65E9C">
            <wp:simplePos x="0" y="0"/>
            <wp:positionH relativeFrom="margin">
              <wp:posOffset>41910</wp:posOffset>
            </wp:positionH>
            <wp:positionV relativeFrom="margin">
              <wp:posOffset>-41910</wp:posOffset>
            </wp:positionV>
            <wp:extent cx="1424940" cy="1424940"/>
            <wp:effectExtent l="0" t="0" r="0" b="0"/>
            <wp:wrapThrough wrapText="bothSides">
              <wp:wrapPolygon edited="0">
                <wp:start x="9818" y="289"/>
                <wp:lineTo x="4620" y="4620"/>
                <wp:lineTo x="3754" y="6930"/>
                <wp:lineTo x="3754" y="8374"/>
                <wp:lineTo x="4332" y="10107"/>
                <wp:lineTo x="2599" y="14439"/>
                <wp:lineTo x="2599" y="17326"/>
                <wp:lineTo x="6064" y="18193"/>
                <wp:lineTo x="15305" y="18770"/>
                <wp:lineTo x="16749" y="18770"/>
                <wp:lineTo x="19059" y="14727"/>
                <wp:lineTo x="17615" y="11551"/>
                <wp:lineTo x="17615" y="6930"/>
                <wp:lineTo x="16460" y="4909"/>
                <wp:lineTo x="12417" y="1155"/>
                <wp:lineTo x="11262" y="289"/>
                <wp:lineTo x="9818" y="289"/>
              </wp:wrapPolygon>
            </wp:wrapThrough>
            <wp:docPr id="193512236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ogo, company n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4940" cy="14249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rebuchet MS" w:hAnsi="Trebuchet MS" w:cs="Times New Roman"/>
          <w:noProof/>
          <w:sz w:val="28"/>
          <w:szCs w:val="28"/>
          <w:lang w:eastAsia="en-GB"/>
        </w:rPr>
        <w:t xml:space="preserve">   </w:t>
      </w:r>
      <w:r>
        <w:rPr>
          <w:rFonts w:ascii="Trebuchet MS" w:hAnsi="Trebuchet MS" w:cs="Times New Roman"/>
          <w:noProof/>
          <w:sz w:val="28"/>
          <w:szCs w:val="28"/>
          <w:lang w:eastAsia="en-GB"/>
        </w:rPr>
        <w:tab/>
        <w:t xml:space="preserve">   </w:t>
      </w:r>
      <w:r w:rsidR="00317B80" w:rsidRPr="008D4BB8">
        <w:rPr>
          <w:rFonts w:ascii="Poppins" w:hAnsi="Poppins" w:cs="Poppins"/>
          <w:b/>
          <w:bCs/>
          <w:color w:val="2E74B5" w:themeColor="accent5" w:themeShade="BF"/>
          <w:lang w:eastAsia="en-GB"/>
        </w:rPr>
        <w:t>PAYMENTS AND REFUNDS POLICY</w:t>
      </w:r>
      <w:r w:rsidR="00B94A2A" w:rsidRPr="008D4BB8">
        <w:rPr>
          <w:rFonts w:ascii="Poppins" w:hAnsi="Poppins" w:cs="Poppins"/>
          <w:b/>
          <w:bCs/>
          <w:color w:val="2E74B5" w:themeColor="accent5" w:themeShade="BF"/>
          <w:lang w:eastAsia="en-GB"/>
        </w:rPr>
        <w:t xml:space="preserve"> – EVENTS ORGANISED ON </w:t>
      </w:r>
    </w:p>
    <w:p w14:paraId="2118D633" w14:textId="33702859" w:rsidR="00317B80" w:rsidRPr="008D4BB8" w:rsidRDefault="008D4BB8" w:rsidP="00D02556">
      <w:pPr>
        <w:snapToGrid w:val="0"/>
        <w:spacing w:after="120"/>
        <w:jc w:val="center"/>
        <w:rPr>
          <w:rFonts w:ascii="Poppins" w:eastAsia="Times New Roman" w:hAnsi="Poppins" w:cs="Poppins"/>
          <w:b/>
          <w:bCs/>
          <w:color w:val="0070C0"/>
          <w:lang w:eastAsia="en-GB"/>
        </w:rPr>
      </w:pPr>
      <w:r>
        <w:rPr>
          <w:rFonts w:ascii="Poppins" w:eastAsia="Times New Roman" w:hAnsi="Poppins" w:cs="Poppins"/>
          <w:b/>
          <w:bCs/>
          <w:color w:val="0070C0"/>
          <w:lang w:eastAsia="en-GB"/>
        </w:rPr>
        <w:t>B</w:t>
      </w:r>
      <w:r w:rsidR="00B94A2A" w:rsidRPr="008D4BB8">
        <w:rPr>
          <w:rFonts w:ascii="Poppins" w:eastAsia="Times New Roman" w:hAnsi="Poppins" w:cs="Poppins"/>
          <w:b/>
          <w:bCs/>
          <w:color w:val="0070C0"/>
          <w:lang w:eastAsia="en-GB"/>
        </w:rPr>
        <w:t xml:space="preserve">EHALF OF GIRLGUIDING NORFOLK COUNTY </w:t>
      </w:r>
      <w:r>
        <w:rPr>
          <w:rFonts w:ascii="Poppins" w:eastAsia="Times New Roman" w:hAnsi="Poppins" w:cs="Poppins"/>
          <w:b/>
          <w:bCs/>
          <w:color w:val="0070C0"/>
          <w:lang w:eastAsia="en-GB"/>
        </w:rPr>
        <w:t xml:space="preserve">                                               </w:t>
      </w:r>
      <w:r w:rsidR="00B94A2A" w:rsidRPr="008D4BB8">
        <w:rPr>
          <w:rFonts w:ascii="Poppins" w:eastAsia="Times New Roman" w:hAnsi="Poppins" w:cs="Poppins"/>
          <w:b/>
          <w:bCs/>
          <w:color w:val="0070C0"/>
          <w:lang w:eastAsia="en-GB"/>
        </w:rPr>
        <w:t>BY A THIRD PARTY</w:t>
      </w:r>
    </w:p>
    <w:p w14:paraId="63C54832" w14:textId="2F618415" w:rsidR="00D02556" w:rsidRDefault="00D02556" w:rsidP="00D02556">
      <w:pPr>
        <w:snapToGrid w:val="0"/>
        <w:spacing w:after="120"/>
        <w:jc w:val="both"/>
        <w:rPr>
          <w:rFonts w:ascii="Trebuchet MS" w:eastAsia="Times New Roman" w:hAnsi="Trebuchet MS" w:cs="Times New Roman"/>
          <w:b/>
          <w:bCs/>
          <w:color w:val="0070C0"/>
          <w:sz w:val="22"/>
          <w:szCs w:val="22"/>
          <w:lang w:eastAsia="en-GB"/>
        </w:rPr>
      </w:pPr>
    </w:p>
    <w:p w14:paraId="1C3E9A8D" w14:textId="77777777" w:rsidR="00B94A2A" w:rsidRDefault="00B94A2A" w:rsidP="00D02556">
      <w:pPr>
        <w:snapToGrid w:val="0"/>
        <w:spacing w:after="120"/>
        <w:jc w:val="both"/>
        <w:rPr>
          <w:rFonts w:ascii="Trebuchet MS" w:eastAsia="Times New Roman" w:hAnsi="Trebuchet MS" w:cs="Times New Roman"/>
          <w:b/>
          <w:bCs/>
          <w:color w:val="0070C0"/>
          <w:sz w:val="22"/>
          <w:szCs w:val="22"/>
          <w:lang w:eastAsia="en-GB"/>
        </w:rPr>
      </w:pPr>
    </w:p>
    <w:p w14:paraId="45F67BE2" w14:textId="77777777" w:rsidR="00B94A2A" w:rsidRDefault="00B94A2A" w:rsidP="00D02556">
      <w:pPr>
        <w:snapToGrid w:val="0"/>
        <w:spacing w:after="120"/>
        <w:jc w:val="both"/>
        <w:rPr>
          <w:rFonts w:ascii="Trebuchet MS" w:eastAsia="Times New Roman" w:hAnsi="Trebuchet MS" w:cs="Times New Roman"/>
          <w:b/>
          <w:bCs/>
          <w:color w:val="0070C0"/>
          <w:sz w:val="22"/>
          <w:szCs w:val="22"/>
          <w:lang w:eastAsia="en-GB"/>
        </w:rPr>
      </w:pPr>
    </w:p>
    <w:p w14:paraId="263A27BB" w14:textId="0E346363" w:rsidR="00B94A2A" w:rsidRPr="008D4BB8" w:rsidRDefault="00B94A2A" w:rsidP="00D02556">
      <w:pPr>
        <w:snapToGrid w:val="0"/>
        <w:spacing w:after="120"/>
        <w:jc w:val="both"/>
        <w:rPr>
          <w:rFonts w:ascii="Poppins" w:eastAsia="Times New Roman" w:hAnsi="Poppins" w:cs="Poppins"/>
          <w:b/>
          <w:bCs/>
          <w:sz w:val="20"/>
          <w:szCs w:val="20"/>
          <w:lang w:eastAsia="en-GB"/>
        </w:rPr>
      </w:pPr>
      <w:r w:rsidRPr="008D4BB8">
        <w:rPr>
          <w:rFonts w:ascii="Poppins" w:eastAsia="Times New Roman" w:hAnsi="Poppins" w:cs="Poppins"/>
          <w:b/>
          <w:bCs/>
          <w:sz w:val="20"/>
          <w:szCs w:val="20"/>
          <w:lang w:eastAsia="en-GB"/>
        </w:rPr>
        <w:t xml:space="preserve">As these events are being organised by a third party on behalf of Girlguiding Norfolk County, the arrangements for payments and refunds must be agreed between Girlguiding Norfolk County and the organising body as part of the planning process before any information is circulated to members. </w:t>
      </w:r>
    </w:p>
    <w:p w14:paraId="6A099948" w14:textId="29CBB038" w:rsidR="00B94A2A" w:rsidRPr="008D4BB8" w:rsidRDefault="00B94A2A" w:rsidP="00D02556">
      <w:pPr>
        <w:snapToGrid w:val="0"/>
        <w:spacing w:after="120"/>
        <w:jc w:val="both"/>
        <w:rPr>
          <w:rFonts w:ascii="Poppins" w:eastAsia="Times New Roman" w:hAnsi="Poppins" w:cs="Poppins"/>
          <w:b/>
          <w:bCs/>
          <w:color w:val="0070C0"/>
          <w:sz w:val="20"/>
          <w:szCs w:val="20"/>
          <w:lang w:eastAsia="en-GB"/>
        </w:rPr>
      </w:pPr>
      <w:r w:rsidRPr="008D4BB8">
        <w:rPr>
          <w:rFonts w:ascii="Poppins" w:eastAsia="Times New Roman" w:hAnsi="Poppins" w:cs="Poppins"/>
          <w:b/>
          <w:bCs/>
          <w:sz w:val="20"/>
          <w:szCs w:val="20"/>
          <w:lang w:eastAsia="en-GB"/>
        </w:rPr>
        <w:t>The following provisions are subject to their being in line with those of the organising body.</w:t>
      </w:r>
      <w:r w:rsidR="00ED6127" w:rsidRPr="008D4BB8">
        <w:rPr>
          <w:rFonts w:ascii="Poppins" w:eastAsia="Times New Roman" w:hAnsi="Poppins" w:cs="Poppins"/>
          <w:b/>
          <w:bCs/>
          <w:sz w:val="20"/>
          <w:szCs w:val="20"/>
          <w:lang w:eastAsia="en-GB"/>
        </w:rPr>
        <w:t xml:space="preserve"> If they are not, participants will be advised accordingly.</w:t>
      </w:r>
    </w:p>
    <w:p w14:paraId="75454B9D" w14:textId="77777777" w:rsidR="00B94A2A" w:rsidRPr="008D4BB8" w:rsidRDefault="00B94A2A" w:rsidP="00D02556">
      <w:pPr>
        <w:snapToGrid w:val="0"/>
        <w:spacing w:after="120"/>
        <w:jc w:val="both"/>
        <w:rPr>
          <w:rFonts w:ascii="Poppins" w:eastAsia="Times New Roman" w:hAnsi="Poppins" w:cs="Poppins"/>
          <w:b/>
          <w:bCs/>
          <w:color w:val="0070C0"/>
          <w:sz w:val="20"/>
          <w:szCs w:val="20"/>
          <w:lang w:eastAsia="en-GB"/>
        </w:rPr>
      </w:pPr>
    </w:p>
    <w:p w14:paraId="5018394D" w14:textId="2130AF64" w:rsidR="00D02556" w:rsidRPr="008D4BB8" w:rsidRDefault="00D02556" w:rsidP="00D02556">
      <w:pPr>
        <w:snapToGrid w:val="0"/>
        <w:spacing w:after="120"/>
        <w:jc w:val="both"/>
        <w:rPr>
          <w:rFonts w:ascii="Poppins" w:eastAsia="Times New Roman" w:hAnsi="Poppins" w:cs="Poppins"/>
          <w:b/>
          <w:bCs/>
          <w:color w:val="0070C0"/>
          <w:sz w:val="22"/>
          <w:szCs w:val="22"/>
          <w:lang w:eastAsia="en-GB"/>
        </w:rPr>
      </w:pPr>
      <w:r w:rsidRPr="008D4BB8">
        <w:rPr>
          <w:rFonts w:ascii="Poppins" w:eastAsia="Times New Roman" w:hAnsi="Poppins" w:cs="Poppins"/>
          <w:b/>
          <w:bCs/>
          <w:color w:val="0070C0"/>
          <w:sz w:val="22"/>
          <w:szCs w:val="22"/>
          <w:lang w:eastAsia="en-GB"/>
        </w:rPr>
        <w:t>Deposits</w:t>
      </w:r>
    </w:p>
    <w:p w14:paraId="4C5B1896"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A deposit, where required, is the amount of money paid to secure a place at an event and is non-refundable. </w:t>
      </w:r>
    </w:p>
    <w:p w14:paraId="5DCB159F"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For events where a deposit is required, a place at the event will not be confirmed until the deposit has been paid. </w:t>
      </w:r>
    </w:p>
    <w:p w14:paraId="53095A83" w14:textId="77777777" w:rsidR="00D02556" w:rsidRPr="008D4BB8" w:rsidRDefault="00D02556" w:rsidP="00D02556">
      <w:pPr>
        <w:snapToGrid w:val="0"/>
        <w:spacing w:after="120"/>
        <w:jc w:val="both"/>
        <w:rPr>
          <w:rFonts w:ascii="Poppins" w:eastAsia="Times New Roman" w:hAnsi="Poppins" w:cs="Poppins"/>
          <w:b/>
          <w:bCs/>
          <w:color w:val="0070C0"/>
          <w:sz w:val="22"/>
          <w:szCs w:val="22"/>
          <w:lang w:eastAsia="en-GB"/>
        </w:rPr>
      </w:pPr>
      <w:r w:rsidRPr="008D4BB8">
        <w:rPr>
          <w:rFonts w:ascii="Poppins" w:eastAsia="Times New Roman" w:hAnsi="Poppins" w:cs="Poppins"/>
          <w:b/>
          <w:bCs/>
          <w:color w:val="0070C0"/>
          <w:sz w:val="22"/>
          <w:szCs w:val="22"/>
          <w:lang w:eastAsia="en-GB"/>
        </w:rPr>
        <w:t xml:space="preserve">Balance </w:t>
      </w:r>
    </w:p>
    <w:p w14:paraId="28E2470E" w14:textId="18C137B8"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The balance is the outstanding amount of money due to </w:t>
      </w:r>
      <w:r w:rsidR="001E2050" w:rsidRPr="008D4BB8">
        <w:rPr>
          <w:rFonts w:ascii="Poppins" w:eastAsia="Times New Roman" w:hAnsi="Poppins" w:cs="Poppins"/>
          <w:sz w:val="20"/>
          <w:szCs w:val="20"/>
          <w:lang w:eastAsia="en-GB"/>
        </w:rPr>
        <w:t xml:space="preserve">the organising body </w:t>
      </w:r>
      <w:r w:rsidRPr="008D4BB8">
        <w:rPr>
          <w:rFonts w:ascii="Poppins" w:eastAsia="Times New Roman" w:hAnsi="Poppins" w:cs="Poppins"/>
          <w:sz w:val="20"/>
          <w:szCs w:val="20"/>
          <w:lang w:eastAsia="en-GB"/>
        </w:rPr>
        <w:t xml:space="preserve">after the deposit has been accepted. </w:t>
      </w:r>
    </w:p>
    <w:p w14:paraId="0BCCBA68"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Guaranteed acceptance at an event will not be given until the balance is paid in full. Once full payment is received a confirmation will be issued to the member(s). </w:t>
      </w:r>
    </w:p>
    <w:p w14:paraId="4817E4D9"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All event balances should be paid four weeks before the event. </w:t>
      </w:r>
    </w:p>
    <w:p w14:paraId="57B33418"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Where bookings are made after the closing date, payment must be made in full before attending the event.</w:t>
      </w:r>
    </w:p>
    <w:p w14:paraId="10E25FB4"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Where a payment is not needed to participate in an event, for example some trainings, a fee may nevertheless be payable should someone fail to attend. </w:t>
      </w:r>
    </w:p>
    <w:p w14:paraId="577E2DD8" w14:textId="77777777" w:rsidR="00D02556" w:rsidRPr="008D4BB8" w:rsidRDefault="00D02556" w:rsidP="00D02556">
      <w:pPr>
        <w:snapToGrid w:val="0"/>
        <w:spacing w:after="120"/>
        <w:jc w:val="both"/>
        <w:rPr>
          <w:rFonts w:ascii="Poppins" w:eastAsia="Times New Roman" w:hAnsi="Poppins" w:cs="Poppins"/>
          <w:b/>
          <w:bCs/>
          <w:color w:val="0070C0"/>
          <w:sz w:val="22"/>
          <w:szCs w:val="22"/>
          <w:lang w:eastAsia="en-GB"/>
        </w:rPr>
      </w:pPr>
      <w:r w:rsidRPr="008D4BB8">
        <w:rPr>
          <w:rFonts w:ascii="Poppins" w:eastAsia="Times New Roman" w:hAnsi="Poppins" w:cs="Poppins"/>
          <w:b/>
          <w:bCs/>
          <w:color w:val="0070C0"/>
          <w:sz w:val="22"/>
          <w:szCs w:val="22"/>
          <w:lang w:eastAsia="en-GB"/>
        </w:rPr>
        <w:t xml:space="preserve">Refunds </w:t>
      </w:r>
    </w:p>
    <w:p w14:paraId="1EB18CD0"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Requests for refunds will only be considered once the event has taken place and all the expenses have been received for payment. </w:t>
      </w:r>
    </w:p>
    <w:p w14:paraId="1C73DD22"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The balance of the fee may be refunded where: </w:t>
      </w:r>
    </w:p>
    <w:p w14:paraId="23F72577" w14:textId="7EE0BCE3"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A member’s medical condition changes after the event balance due to </w:t>
      </w:r>
      <w:r w:rsidR="001E2050" w:rsidRPr="008D4BB8">
        <w:rPr>
          <w:rFonts w:ascii="Poppins" w:eastAsia="Times New Roman" w:hAnsi="Poppins" w:cs="Poppins"/>
          <w:sz w:val="20"/>
          <w:szCs w:val="20"/>
          <w:lang w:eastAsia="en-GB"/>
        </w:rPr>
        <w:t>the organising body</w:t>
      </w:r>
      <w:r w:rsidR="00B94A2A" w:rsidRPr="008D4BB8">
        <w:rPr>
          <w:rFonts w:ascii="Poppins" w:eastAsia="Times New Roman" w:hAnsi="Poppins" w:cs="Poppins"/>
          <w:sz w:val="20"/>
          <w:szCs w:val="20"/>
          <w:lang w:eastAsia="en-GB"/>
        </w:rPr>
        <w:t xml:space="preserve"> has been paid</w:t>
      </w:r>
      <w:r w:rsidRPr="008D4BB8">
        <w:rPr>
          <w:rFonts w:ascii="Poppins" w:eastAsia="Times New Roman" w:hAnsi="Poppins" w:cs="Poppins"/>
          <w:sz w:val="20"/>
          <w:szCs w:val="20"/>
          <w:lang w:eastAsia="en-GB"/>
        </w:rPr>
        <w:t xml:space="preserve">, which means they are unable to take part in the activities on offer. For any such claim a member will need to provide supporting documentary medical evidence for example from a GP and/or hospital consultants. </w:t>
      </w:r>
    </w:p>
    <w:p w14:paraId="02E712C2" w14:textId="43DCCB79" w:rsidR="00D02556" w:rsidRPr="008D4BB8" w:rsidRDefault="00317B80" w:rsidP="00D02556">
      <w:pPr>
        <w:snapToGrid w:val="0"/>
        <w:spacing w:after="120"/>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Claims must be made</w:t>
      </w:r>
      <w:r w:rsidR="00B94A2A" w:rsidRPr="008D4BB8">
        <w:rPr>
          <w:rFonts w:ascii="Poppins" w:eastAsia="Times New Roman" w:hAnsi="Poppins" w:cs="Poppins"/>
          <w:sz w:val="20"/>
          <w:szCs w:val="20"/>
          <w:lang w:eastAsia="en-GB"/>
        </w:rPr>
        <w:t>, in the first instance, to Girlguiding Norfolk County (</w:t>
      </w:r>
      <w:hyperlink r:id="rId8" w:history="1">
        <w:r w:rsidR="00B94A2A" w:rsidRPr="008D4BB8">
          <w:rPr>
            <w:rStyle w:val="Hyperlink"/>
            <w:rFonts w:ascii="Poppins" w:eastAsia="Times New Roman" w:hAnsi="Poppins" w:cs="Poppins"/>
            <w:sz w:val="20"/>
            <w:szCs w:val="20"/>
            <w:lang w:eastAsia="en-GB"/>
          </w:rPr>
          <w:t>ggnadmin@girlguidingnorfolk.org.uk</w:t>
        </w:r>
      </w:hyperlink>
      <w:r w:rsidR="00B94A2A" w:rsidRPr="008D4BB8">
        <w:rPr>
          <w:rFonts w:ascii="Poppins" w:eastAsia="Times New Roman" w:hAnsi="Poppins" w:cs="Poppins"/>
          <w:sz w:val="20"/>
          <w:szCs w:val="20"/>
          <w:lang w:eastAsia="en-GB"/>
        </w:rPr>
        <w:t xml:space="preserve"> ) although they may be passed to the event organisers if that is appropriate.</w:t>
      </w:r>
      <w:r w:rsidRPr="008D4BB8">
        <w:rPr>
          <w:rFonts w:ascii="Poppins" w:eastAsia="Times New Roman" w:hAnsi="Poppins" w:cs="Poppins"/>
          <w:sz w:val="20"/>
          <w:szCs w:val="20"/>
          <w:lang w:eastAsia="en-GB"/>
        </w:rPr>
        <w:t xml:space="preserve"> </w:t>
      </w:r>
    </w:p>
    <w:p w14:paraId="6AB42BEF"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lastRenderedPageBreak/>
        <w:t xml:space="preserve">The balance of the event fee will </w:t>
      </w:r>
      <w:r w:rsidRPr="008D4BB8">
        <w:rPr>
          <w:rFonts w:ascii="Poppins" w:eastAsia="Times New Roman" w:hAnsi="Poppins" w:cs="Poppins"/>
          <w:b/>
          <w:bCs/>
          <w:sz w:val="20"/>
          <w:szCs w:val="20"/>
          <w:lang w:eastAsia="en-GB"/>
        </w:rPr>
        <w:t>not</w:t>
      </w:r>
      <w:r w:rsidRPr="008D4BB8">
        <w:rPr>
          <w:rFonts w:ascii="Poppins" w:eastAsia="Times New Roman" w:hAnsi="Poppins" w:cs="Poppins"/>
          <w:sz w:val="20"/>
          <w:szCs w:val="20"/>
          <w:lang w:eastAsia="en-GB"/>
        </w:rPr>
        <w:t xml:space="preserve"> be refunded where: </w:t>
      </w:r>
    </w:p>
    <w:p w14:paraId="1D066F21" w14:textId="77777777"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Due to a member’s physical or mental condition they should not have applied for the event or it would have been reasonable for them to have consulted a medical practitioner prior to booking or attending an event. </w:t>
      </w:r>
    </w:p>
    <w:p w14:paraId="1AE20FC5" w14:textId="77777777"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A member fails to attend an event and does not meet the criteria above.</w:t>
      </w:r>
    </w:p>
    <w:p w14:paraId="6D83B6AE" w14:textId="77777777"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A claim is made against a pre-existing medical condition at the time of the booking.</w:t>
      </w:r>
    </w:p>
    <w:p w14:paraId="7104214D" w14:textId="77777777"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A member elects to undergo non-urgent medical treatment after booking for an event.</w:t>
      </w:r>
    </w:p>
    <w:p w14:paraId="467E7CFC" w14:textId="77777777" w:rsidR="00D02556" w:rsidRPr="008D4BB8" w:rsidRDefault="00D02556" w:rsidP="00D02556">
      <w:pPr>
        <w:pStyle w:val="ListParagraph"/>
        <w:numPr>
          <w:ilvl w:val="0"/>
          <w:numId w:val="1"/>
        </w:num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A formal request has not been received as detailed above. </w:t>
      </w:r>
    </w:p>
    <w:p w14:paraId="7D8DACAE"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Under no circumstances will non-refundable deposits be returned. Deposits are set at a level to cover the set-up and administration charges for an event and to refund such deposits would mean that costs could be incurred. </w:t>
      </w:r>
    </w:p>
    <w:p w14:paraId="32C8479A" w14:textId="09C9185F" w:rsidR="00317B80" w:rsidRPr="008D4BB8" w:rsidRDefault="00317B80" w:rsidP="00D02556">
      <w:pPr>
        <w:snapToGrid w:val="0"/>
        <w:spacing w:after="120"/>
        <w:rPr>
          <w:rFonts w:ascii="Poppins" w:eastAsia="Times New Roman" w:hAnsi="Poppins" w:cs="Poppins"/>
          <w:b/>
          <w:bCs/>
          <w:color w:val="0070C0"/>
          <w:sz w:val="20"/>
          <w:szCs w:val="20"/>
          <w:lang w:eastAsia="en-GB"/>
        </w:rPr>
      </w:pPr>
      <w:r w:rsidRPr="008D4BB8">
        <w:rPr>
          <w:rFonts w:ascii="Poppins" w:eastAsia="Times New Roman" w:hAnsi="Poppins" w:cs="Poppins"/>
          <w:b/>
          <w:bCs/>
          <w:color w:val="0070C0"/>
          <w:sz w:val="20"/>
          <w:szCs w:val="20"/>
          <w:lang w:eastAsia="en-GB"/>
        </w:rPr>
        <w:t xml:space="preserve">Cancellation by the </w:t>
      </w:r>
      <w:r w:rsidR="00D02556" w:rsidRPr="008D4BB8">
        <w:rPr>
          <w:rFonts w:ascii="Poppins" w:eastAsia="Times New Roman" w:hAnsi="Poppins" w:cs="Poppins"/>
          <w:b/>
          <w:bCs/>
          <w:color w:val="0070C0"/>
          <w:sz w:val="20"/>
          <w:szCs w:val="20"/>
          <w:lang w:eastAsia="en-GB"/>
        </w:rPr>
        <w:t>o</w:t>
      </w:r>
      <w:r w:rsidRPr="008D4BB8">
        <w:rPr>
          <w:rFonts w:ascii="Poppins" w:eastAsia="Times New Roman" w:hAnsi="Poppins" w:cs="Poppins"/>
          <w:b/>
          <w:bCs/>
          <w:color w:val="0070C0"/>
          <w:sz w:val="20"/>
          <w:szCs w:val="20"/>
          <w:lang w:eastAsia="en-GB"/>
        </w:rPr>
        <w:t xml:space="preserve">rganisers </w:t>
      </w:r>
    </w:p>
    <w:p w14:paraId="486FB796" w14:textId="77777777" w:rsidR="00317B80" w:rsidRPr="008D4BB8" w:rsidRDefault="00317B80" w:rsidP="00D02556">
      <w:pPr>
        <w:snapToGrid w:val="0"/>
        <w:spacing w:after="120"/>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The organising body reserves the right to modify or cancel events should unforeseen circumstances arise. In the event of such a cancellation a full refund of the amount paid will be made to participants. </w:t>
      </w:r>
    </w:p>
    <w:p w14:paraId="6F2556BB" w14:textId="77777777" w:rsidR="008D4BB8" w:rsidRDefault="008D4BB8" w:rsidP="00D02556">
      <w:pPr>
        <w:snapToGrid w:val="0"/>
        <w:spacing w:after="120"/>
        <w:jc w:val="both"/>
        <w:rPr>
          <w:rFonts w:ascii="Poppins" w:eastAsia="Times New Roman" w:hAnsi="Poppins" w:cs="Poppins"/>
          <w:color w:val="0070C0"/>
          <w:sz w:val="20"/>
          <w:szCs w:val="20"/>
          <w:lang w:eastAsia="en-GB"/>
        </w:rPr>
      </w:pPr>
    </w:p>
    <w:p w14:paraId="44930A92" w14:textId="3A4E7683" w:rsidR="00D02556" w:rsidRPr="008D4BB8" w:rsidRDefault="00D02556" w:rsidP="00D02556">
      <w:pPr>
        <w:snapToGrid w:val="0"/>
        <w:spacing w:after="120"/>
        <w:jc w:val="both"/>
        <w:rPr>
          <w:rFonts w:ascii="Poppins" w:eastAsia="Times New Roman" w:hAnsi="Poppins" w:cs="Poppins"/>
          <w:b/>
          <w:bCs/>
          <w:color w:val="0070C0"/>
          <w:sz w:val="22"/>
          <w:szCs w:val="22"/>
          <w:lang w:eastAsia="en-GB"/>
        </w:rPr>
      </w:pPr>
      <w:r w:rsidRPr="008D4BB8">
        <w:rPr>
          <w:rFonts w:ascii="Poppins" w:eastAsia="Times New Roman" w:hAnsi="Poppins" w:cs="Poppins"/>
          <w:b/>
          <w:bCs/>
          <w:color w:val="0070C0"/>
          <w:sz w:val="22"/>
          <w:szCs w:val="22"/>
          <w:lang w:eastAsia="en-GB"/>
        </w:rPr>
        <w:t xml:space="preserve">Glossary </w:t>
      </w:r>
    </w:p>
    <w:p w14:paraId="580958D5" w14:textId="7777777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b/>
          <w:bCs/>
          <w:color w:val="0070C0"/>
          <w:sz w:val="20"/>
          <w:szCs w:val="20"/>
          <w:lang w:eastAsia="en-GB"/>
        </w:rPr>
        <w:t>Event</w:t>
      </w:r>
      <w:r w:rsidRPr="008D4BB8">
        <w:rPr>
          <w:rFonts w:ascii="Poppins" w:eastAsia="Times New Roman" w:hAnsi="Poppins" w:cs="Poppins"/>
          <w:b/>
          <w:bCs/>
          <w:sz w:val="20"/>
          <w:szCs w:val="20"/>
          <w:lang w:eastAsia="en-GB"/>
        </w:rPr>
        <w:t xml:space="preserve"> </w:t>
      </w:r>
      <w:r w:rsidRPr="008D4BB8">
        <w:rPr>
          <w:rFonts w:ascii="Poppins" w:eastAsia="Times New Roman" w:hAnsi="Poppins" w:cs="Poppins"/>
          <w:sz w:val="20"/>
          <w:szCs w:val="20"/>
          <w:lang w:eastAsia="en-GB"/>
        </w:rPr>
        <w:t xml:space="preserve">- any meeting/event/occasion where a fee is levied. </w:t>
      </w:r>
    </w:p>
    <w:p w14:paraId="79A1BC64" w14:textId="31A85887"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b/>
          <w:bCs/>
          <w:color w:val="0070C0"/>
          <w:sz w:val="20"/>
          <w:szCs w:val="20"/>
          <w:lang w:eastAsia="en-GB"/>
        </w:rPr>
        <w:t>Member</w:t>
      </w:r>
      <w:r w:rsidRPr="008D4BB8">
        <w:rPr>
          <w:rFonts w:ascii="Poppins" w:eastAsia="Times New Roman" w:hAnsi="Poppins" w:cs="Poppins"/>
          <w:b/>
          <w:bCs/>
          <w:sz w:val="20"/>
          <w:szCs w:val="20"/>
          <w:lang w:eastAsia="en-GB"/>
        </w:rPr>
        <w:t xml:space="preserve"> </w:t>
      </w:r>
      <w:r w:rsidRPr="008D4BB8">
        <w:rPr>
          <w:rFonts w:ascii="Poppins" w:eastAsia="Times New Roman" w:hAnsi="Poppins" w:cs="Poppins"/>
          <w:sz w:val="20"/>
          <w:szCs w:val="20"/>
          <w:lang w:eastAsia="en-GB"/>
        </w:rPr>
        <w:t xml:space="preserve">- for the terms of this document, ‘member’ means an individual (guiding or non- guiding) who is taking part in an event run by </w:t>
      </w:r>
      <w:r w:rsidR="001E2050" w:rsidRPr="008D4BB8">
        <w:rPr>
          <w:rFonts w:ascii="Poppins" w:eastAsia="Times New Roman" w:hAnsi="Poppins" w:cs="Poppins"/>
          <w:sz w:val="20"/>
          <w:szCs w:val="20"/>
          <w:lang w:eastAsia="en-GB"/>
        </w:rPr>
        <w:t>the organising body</w:t>
      </w:r>
      <w:r w:rsidRPr="008D4BB8">
        <w:rPr>
          <w:rFonts w:ascii="Poppins" w:eastAsia="Times New Roman" w:hAnsi="Poppins" w:cs="Poppins"/>
          <w:sz w:val="20"/>
          <w:szCs w:val="20"/>
          <w:lang w:eastAsia="en-GB"/>
        </w:rPr>
        <w:t xml:space="preserve">. </w:t>
      </w:r>
    </w:p>
    <w:p w14:paraId="4CC54070" w14:textId="6E6BE322" w:rsidR="00D02556" w:rsidRPr="008D4BB8" w:rsidRDefault="00D02556" w:rsidP="00D02556">
      <w:pPr>
        <w:snapToGrid w:val="0"/>
        <w:spacing w:after="120"/>
        <w:jc w:val="both"/>
        <w:rPr>
          <w:rFonts w:ascii="Poppins" w:eastAsia="Times New Roman" w:hAnsi="Poppins" w:cs="Poppins"/>
          <w:sz w:val="20"/>
          <w:szCs w:val="20"/>
          <w:lang w:eastAsia="en-GB"/>
        </w:rPr>
      </w:pPr>
      <w:r w:rsidRPr="008D4BB8">
        <w:rPr>
          <w:rFonts w:ascii="Poppins" w:eastAsia="Times New Roman" w:hAnsi="Poppins" w:cs="Poppins"/>
          <w:sz w:val="20"/>
          <w:szCs w:val="20"/>
          <w:lang w:eastAsia="en-GB"/>
        </w:rPr>
        <w:t xml:space="preserve">Note: This policy does not apply to events </w:t>
      </w:r>
      <w:r w:rsidR="00B94A2A" w:rsidRPr="008D4BB8">
        <w:rPr>
          <w:rFonts w:ascii="Poppins" w:eastAsia="Times New Roman" w:hAnsi="Poppins" w:cs="Poppins"/>
          <w:sz w:val="20"/>
          <w:szCs w:val="20"/>
          <w:lang w:eastAsia="en-GB"/>
        </w:rPr>
        <w:t xml:space="preserve">organised and </w:t>
      </w:r>
      <w:r w:rsidRPr="008D4BB8">
        <w:rPr>
          <w:rFonts w:ascii="Poppins" w:eastAsia="Times New Roman" w:hAnsi="Poppins" w:cs="Poppins"/>
          <w:sz w:val="20"/>
          <w:szCs w:val="20"/>
          <w:lang w:eastAsia="en-GB"/>
        </w:rPr>
        <w:t xml:space="preserve">run by Girlguiding </w:t>
      </w:r>
      <w:r w:rsidR="00B94A2A" w:rsidRPr="008D4BB8">
        <w:rPr>
          <w:rFonts w:ascii="Poppins" w:eastAsia="Times New Roman" w:hAnsi="Poppins" w:cs="Poppins"/>
          <w:sz w:val="20"/>
          <w:szCs w:val="20"/>
          <w:lang w:eastAsia="en-GB"/>
        </w:rPr>
        <w:t>Norfolk County.</w:t>
      </w:r>
      <w:r w:rsidRPr="008D4BB8">
        <w:rPr>
          <w:rFonts w:ascii="Poppins" w:eastAsia="Times New Roman" w:hAnsi="Poppins" w:cs="Poppins"/>
          <w:sz w:val="20"/>
          <w:szCs w:val="20"/>
          <w:lang w:eastAsia="en-GB"/>
        </w:rPr>
        <w:t xml:space="preserve"> </w:t>
      </w:r>
    </w:p>
    <w:p w14:paraId="1570B0BC" w14:textId="3726382D" w:rsidR="00317B80" w:rsidRPr="008D4BB8" w:rsidRDefault="00317B80" w:rsidP="00D02556">
      <w:pPr>
        <w:snapToGrid w:val="0"/>
        <w:spacing w:after="120"/>
        <w:rPr>
          <w:rFonts w:ascii="Poppins" w:eastAsia="Times New Roman" w:hAnsi="Poppins" w:cs="Poppins"/>
          <w:sz w:val="20"/>
          <w:szCs w:val="20"/>
          <w:lang w:eastAsia="en-GB"/>
        </w:rPr>
      </w:pPr>
    </w:p>
    <w:p w14:paraId="292EA67B" w14:textId="77777777" w:rsidR="00000000" w:rsidRPr="008D4BB8" w:rsidRDefault="00000000" w:rsidP="00D02556">
      <w:pPr>
        <w:snapToGrid w:val="0"/>
        <w:spacing w:after="120"/>
        <w:jc w:val="center"/>
        <w:rPr>
          <w:rFonts w:ascii="Poppins" w:hAnsi="Poppins" w:cs="Poppins"/>
          <w:sz w:val="20"/>
          <w:szCs w:val="20"/>
        </w:rPr>
      </w:pPr>
    </w:p>
    <w:sectPr w:rsidR="00357CF0" w:rsidRPr="008D4BB8" w:rsidSect="008B558C">
      <w:footerReference w:type="default" r:id="rId9"/>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709C9" w14:textId="77777777" w:rsidR="00471361" w:rsidRDefault="00471361" w:rsidP="000C5C68">
      <w:r>
        <w:separator/>
      </w:r>
    </w:p>
  </w:endnote>
  <w:endnote w:type="continuationSeparator" w:id="0">
    <w:p w14:paraId="6DD32856" w14:textId="77777777" w:rsidR="00471361" w:rsidRDefault="00471361" w:rsidP="000C5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oppins">
    <w:charset w:val="00"/>
    <w:family w:val="auto"/>
    <w:pitch w:val="variable"/>
    <w:sig w:usb0="00008007" w:usb1="00000000" w:usb2="00000000" w:usb3="00000000" w:csb0="00000093"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CA453" w14:textId="6385179D" w:rsidR="000C5C68" w:rsidRPr="00B94A2A" w:rsidRDefault="008D4BB8" w:rsidP="00B94A2A">
    <w:pPr>
      <w:pStyle w:val="Footer"/>
      <w:rPr>
        <w:rFonts w:ascii="Trebuchet MS" w:hAnsi="Trebuchet MS"/>
        <w:b/>
        <w:bCs/>
        <w:i/>
        <w:iCs/>
        <w:sz w:val="18"/>
        <w:szCs w:val="18"/>
      </w:rPr>
    </w:pPr>
    <w:r>
      <w:rPr>
        <w:rFonts w:ascii="Trebuchet MS" w:hAnsi="Trebuchet MS"/>
        <w:b/>
        <w:bCs/>
        <w:i/>
        <w:iCs/>
        <w:sz w:val="18"/>
        <w:szCs w:val="18"/>
      </w:rPr>
      <w:t>Updated January 2025</w:t>
    </w:r>
  </w:p>
  <w:p w14:paraId="23FFE423" w14:textId="77777777" w:rsidR="000C5C68" w:rsidRDefault="000C5C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7AC69" w14:textId="77777777" w:rsidR="00471361" w:rsidRDefault="00471361" w:rsidP="000C5C68">
      <w:r>
        <w:separator/>
      </w:r>
    </w:p>
  </w:footnote>
  <w:footnote w:type="continuationSeparator" w:id="0">
    <w:p w14:paraId="6AA11F80" w14:textId="77777777" w:rsidR="00471361" w:rsidRDefault="00471361" w:rsidP="000C5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F271C"/>
    <w:multiLevelType w:val="hybridMultilevel"/>
    <w:tmpl w:val="7FF2F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D41D49"/>
    <w:multiLevelType w:val="hybridMultilevel"/>
    <w:tmpl w:val="88326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7077">
    <w:abstractNumId w:val="0"/>
  </w:num>
  <w:num w:numId="2" w16cid:durableId="14574866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8C"/>
    <w:rsid w:val="00082D1D"/>
    <w:rsid w:val="000C5C68"/>
    <w:rsid w:val="001E2050"/>
    <w:rsid w:val="0024027E"/>
    <w:rsid w:val="00317B80"/>
    <w:rsid w:val="00424639"/>
    <w:rsid w:val="00471361"/>
    <w:rsid w:val="004E4DE3"/>
    <w:rsid w:val="00604019"/>
    <w:rsid w:val="00832E98"/>
    <w:rsid w:val="008B558C"/>
    <w:rsid w:val="008D4BB8"/>
    <w:rsid w:val="00A56523"/>
    <w:rsid w:val="00AD7C22"/>
    <w:rsid w:val="00B94A2A"/>
    <w:rsid w:val="00CE0B4A"/>
    <w:rsid w:val="00D02556"/>
    <w:rsid w:val="00D02B39"/>
    <w:rsid w:val="00D426BB"/>
    <w:rsid w:val="00D44464"/>
    <w:rsid w:val="00D452A6"/>
    <w:rsid w:val="00DD2930"/>
    <w:rsid w:val="00E35611"/>
    <w:rsid w:val="00ED6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347D2F"/>
  <w14:defaultImageDpi w14:val="32767"/>
  <w15:chartTrackingRefBased/>
  <w15:docId w15:val="{8F1F0CAB-8B19-8543-92EA-5C1CBC1F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B558C"/>
    <w:pPr>
      <w:spacing w:before="100" w:beforeAutospacing="1" w:after="100" w:afterAutospacing="1"/>
    </w:pPr>
    <w:rPr>
      <w:rFonts w:ascii="Times New Roman" w:eastAsia="Times New Roman" w:hAnsi="Times New Roman" w:cs="Times New Roman"/>
      <w:lang w:eastAsia="en-GB"/>
    </w:rPr>
  </w:style>
  <w:style w:type="paragraph" w:styleId="ListParagraph">
    <w:name w:val="List Paragraph"/>
    <w:basedOn w:val="Normal"/>
    <w:uiPriority w:val="34"/>
    <w:qFormat/>
    <w:rsid w:val="008B558C"/>
    <w:pPr>
      <w:ind w:left="720"/>
      <w:contextualSpacing/>
    </w:pPr>
  </w:style>
  <w:style w:type="paragraph" w:styleId="Header">
    <w:name w:val="header"/>
    <w:basedOn w:val="Normal"/>
    <w:link w:val="HeaderChar"/>
    <w:uiPriority w:val="99"/>
    <w:unhideWhenUsed/>
    <w:rsid w:val="000C5C68"/>
    <w:pPr>
      <w:tabs>
        <w:tab w:val="center" w:pos="4513"/>
        <w:tab w:val="right" w:pos="9026"/>
      </w:tabs>
    </w:pPr>
  </w:style>
  <w:style w:type="character" w:customStyle="1" w:styleId="HeaderChar">
    <w:name w:val="Header Char"/>
    <w:basedOn w:val="DefaultParagraphFont"/>
    <w:link w:val="Header"/>
    <w:uiPriority w:val="99"/>
    <w:rsid w:val="000C5C68"/>
  </w:style>
  <w:style w:type="paragraph" w:styleId="Footer">
    <w:name w:val="footer"/>
    <w:basedOn w:val="Normal"/>
    <w:link w:val="FooterChar"/>
    <w:uiPriority w:val="99"/>
    <w:unhideWhenUsed/>
    <w:rsid w:val="000C5C68"/>
    <w:pPr>
      <w:tabs>
        <w:tab w:val="center" w:pos="4513"/>
        <w:tab w:val="right" w:pos="9026"/>
      </w:tabs>
    </w:pPr>
  </w:style>
  <w:style w:type="character" w:customStyle="1" w:styleId="FooterChar">
    <w:name w:val="Footer Char"/>
    <w:basedOn w:val="DefaultParagraphFont"/>
    <w:link w:val="Footer"/>
    <w:uiPriority w:val="99"/>
    <w:rsid w:val="000C5C68"/>
  </w:style>
  <w:style w:type="character" w:styleId="Hyperlink">
    <w:name w:val="Hyperlink"/>
    <w:basedOn w:val="DefaultParagraphFont"/>
    <w:uiPriority w:val="99"/>
    <w:unhideWhenUsed/>
    <w:rsid w:val="00B94A2A"/>
    <w:rPr>
      <w:color w:val="0563C1" w:themeColor="hyperlink"/>
      <w:u w:val="single"/>
    </w:rPr>
  </w:style>
  <w:style w:type="character" w:styleId="UnresolvedMention">
    <w:name w:val="Unresolved Mention"/>
    <w:basedOn w:val="DefaultParagraphFont"/>
    <w:uiPriority w:val="99"/>
    <w:rsid w:val="00B94A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435406">
      <w:bodyDiv w:val="1"/>
      <w:marLeft w:val="0"/>
      <w:marRight w:val="0"/>
      <w:marTop w:val="0"/>
      <w:marBottom w:val="0"/>
      <w:divBdr>
        <w:top w:val="none" w:sz="0" w:space="0" w:color="auto"/>
        <w:left w:val="none" w:sz="0" w:space="0" w:color="auto"/>
        <w:bottom w:val="none" w:sz="0" w:space="0" w:color="auto"/>
        <w:right w:val="none" w:sz="0" w:space="0" w:color="auto"/>
      </w:divBdr>
      <w:divsChild>
        <w:div w:id="1653561970">
          <w:marLeft w:val="0"/>
          <w:marRight w:val="0"/>
          <w:marTop w:val="0"/>
          <w:marBottom w:val="0"/>
          <w:divBdr>
            <w:top w:val="none" w:sz="0" w:space="0" w:color="auto"/>
            <w:left w:val="none" w:sz="0" w:space="0" w:color="auto"/>
            <w:bottom w:val="none" w:sz="0" w:space="0" w:color="auto"/>
            <w:right w:val="none" w:sz="0" w:space="0" w:color="auto"/>
          </w:divBdr>
          <w:divsChild>
            <w:div w:id="1388603072">
              <w:marLeft w:val="0"/>
              <w:marRight w:val="0"/>
              <w:marTop w:val="0"/>
              <w:marBottom w:val="0"/>
              <w:divBdr>
                <w:top w:val="none" w:sz="0" w:space="0" w:color="auto"/>
                <w:left w:val="none" w:sz="0" w:space="0" w:color="auto"/>
                <w:bottom w:val="none" w:sz="0" w:space="0" w:color="auto"/>
                <w:right w:val="none" w:sz="0" w:space="0" w:color="auto"/>
              </w:divBdr>
              <w:divsChild>
                <w:div w:id="1727801953">
                  <w:marLeft w:val="0"/>
                  <w:marRight w:val="0"/>
                  <w:marTop w:val="0"/>
                  <w:marBottom w:val="0"/>
                  <w:divBdr>
                    <w:top w:val="none" w:sz="0" w:space="0" w:color="auto"/>
                    <w:left w:val="none" w:sz="0" w:space="0" w:color="auto"/>
                    <w:bottom w:val="none" w:sz="0" w:space="0" w:color="auto"/>
                    <w:right w:val="none" w:sz="0" w:space="0" w:color="auto"/>
                  </w:divBdr>
                </w:div>
              </w:divsChild>
            </w:div>
            <w:div w:id="497159775">
              <w:marLeft w:val="0"/>
              <w:marRight w:val="0"/>
              <w:marTop w:val="0"/>
              <w:marBottom w:val="0"/>
              <w:divBdr>
                <w:top w:val="none" w:sz="0" w:space="0" w:color="auto"/>
                <w:left w:val="none" w:sz="0" w:space="0" w:color="auto"/>
                <w:bottom w:val="none" w:sz="0" w:space="0" w:color="auto"/>
                <w:right w:val="none" w:sz="0" w:space="0" w:color="auto"/>
              </w:divBdr>
              <w:divsChild>
                <w:div w:id="18334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412020">
          <w:marLeft w:val="0"/>
          <w:marRight w:val="0"/>
          <w:marTop w:val="0"/>
          <w:marBottom w:val="0"/>
          <w:divBdr>
            <w:top w:val="none" w:sz="0" w:space="0" w:color="auto"/>
            <w:left w:val="none" w:sz="0" w:space="0" w:color="auto"/>
            <w:bottom w:val="none" w:sz="0" w:space="0" w:color="auto"/>
            <w:right w:val="none" w:sz="0" w:space="0" w:color="auto"/>
          </w:divBdr>
          <w:divsChild>
            <w:div w:id="323432921">
              <w:marLeft w:val="0"/>
              <w:marRight w:val="0"/>
              <w:marTop w:val="0"/>
              <w:marBottom w:val="0"/>
              <w:divBdr>
                <w:top w:val="none" w:sz="0" w:space="0" w:color="auto"/>
                <w:left w:val="none" w:sz="0" w:space="0" w:color="auto"/>
                <w:bottom w:val="none" w:sz="0" w:space="0" w:color="auto"/>
                <w:right w:val="none" w:sz="0" w:space="0" w:color="auto"/>
              </w:divBdr>
              <w:divsChild>
                <w:div w:id="1489174905">
                  <w:marLeft w:val="0"/>
                  <w:marRight w:val="0"/>
                  <w:marTop w:val="0"/>
                  <w:marBottom w:val="0"/>
                  <w:divBdr>
                    <w:top w:val="none" w:sz="0" w:space="0" w:color="auto"/>
                    <w:left w:val="none" w:sz="0" w:space="0" w:color="auto"/>
                    <w:bottom w:val="none" w:sz="0" w:space="0" w:color="auto"/>
                    <w:right w:val="none" w:sz="0" w:space="0" w:color="auto"/>
                  </w:divBdr>
                </w:div>
              </w:divsChild>
            </w:div>
            <w:div w:id="1386559543">
              <w:marLeft w:val="0"/>
              <w:marRight w:val="0"/>
              <w:marTop w:val="0"/>
              <w:marBottom w:val="0"/>
              <w:divBdr>
                <w:top w:val="none" w:sz="0" w:space="0" w:color="auto"/>
                <w:left w:val="none" w:sz="0" w:space="0" w:color="auto"/>
                <w:bottom w:val="none" w:sz="0" w:space="0" w:color="auto"/>
                <w:right w:val="none" w:sz="0" w:space="0" w:color="auto"/>
              </w:divBdr>
              <w:divsChild>
                <w:div w:id="180272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874829">
      <w:bodyDiv w:val="1"/>
      <w:marLeft w:val="0"/>
      <w:marRight w:val="0"/>
      <w:marTop w:val="0"/>
      <w:marBottom w:val="0"/>
      <w:divBdr>
        <w:top w:val="none" w:sz="0" w:space="0" w:color="auto"/>
        <w:left w:val="none" w:sz="0" w:space="0" w:color="auto"/>
        <w:bottom w:val="none" w:sz="0" w:space="0" w:color="auto"/>
        <w:right w:val="none" w:sz="0" w:space="0" w:color="auto"/>
      </w:divBdr>
      <w:divsChild>
        <w:div w:id="2003966752">
          <w:marLeft w:val="0"/>
          <w:marRight w:val="0"/>
          <w:marTop w:val="0"/>
          <w:marBottom w:val="0"/>
          <w:divBdr>
            <w:top w:val="none" w:sz="0" w:space="0" w:color="auto"/>
            <w:left w:val="none" w:sz="0" w:space="0" w:color="auto"/>
            <w:bottom w:val="none" w:sz="0" w:space="0" w:color="auto"/>
            <w:right w:val="none" w:sz="0" w:space="0" w:color="auto"/>
          </w:divBdr>
          <w:divsChild>
            <w:div w:id="1934705840">
              <w:marLeft w:val="0"/>
              <w:marRight w:val="0"/>
              <w:marTop w:val="0"/>
              <w:marBottom w:val="0"/>
              <w:divBdr>
                <w:top w:val="none" w:sz="0" w:space="0" w:color="auto"/>
                <w:left w:val="none" w:sz="0" w:space="0" w:color="auto"/>
                <w:bottom w:val="none" w:sz="0" w:space="0" w:color="auto"/>
                <w:right w:val="none" w:sz="0" w:space="0" w:color="auto"/>
              </w:divBdr>
              <w:divsChild>
                <w:div w:id="908734804">
                  <w:marLeft w:val="0"/>
                  <w:marRight w:val="0"/>
                  <w:marTop w:val="0"/>
                  <w:marBottom w:val="0"/>
                  <w:divBdr>
                    <w:top w:val="none" w:sz="0" w:space="0" w:color="auto"/>
                    <w:left w:val="none" w:sz="0" w:space="0" w:color="auto"/>
                    <w:bottom w:val="none" w:sz="0" w:space="0" w:color="auto"/>
                    <w:right w:val="none" w:sz="0" w:space="0" w:color="auto"/>
                  </w:divBdr>
                </w:div>
              </w:divsChild>
            </w:div>
            <w:div w:id="784470624">
              <w:marLeft w:val="0"/>
              <w:marRight w:val="0"/>
              <w:marTop w:val="0"/>
              <w:marBottom w:val="0"/>
              <w:divBdr>
                <w:top w:val="none" w:sz="0" w:space="0" w:color="auto"/>
                <w:left w:val="none" w:sz="0" w:space="0" w:color="auto"/>
                <w:bottom w:val="none" w:sz="0" w:space="0" w:color="auto"/>
                <w:right w:val="none" w:sz="0" w:space="0" w:color="auto"/>
              </w:divBdr>
              <w:divsChild>
                <w:div w:id="103635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475657">
          <w:marLeft w:val="0"/>
          <w:marRight w:val="0"/>
          <w:marTop w:val="0"/>
          <w:marBottom w:val="0"/>
          <w:divBdr>
            <w:top w:val="none" w:sz="0" w:space="0" w:color="auto"/>
            <w:left w:val="none" w:sz="0" w:space="0" w:color="auto"/>
            <w:bottom w:val="none" w:sz="0" w:space="0" w:color="auto"/>
            <w:right w:val="none" w:sz="0" w:space="0" w:color="auto"/>
          </w:divBdr>
          <w:divsChild>
            <w:div w:id="593051922">
              <w:marLeft w:val="0"/>
              <w:marRight w:val="0"/>
              <w:marTop w:val="0"/>
              <w:marBottom w:val="0"/>
              <w:divBdr>
                <w:top w:val="none" w:sz="0" w:space="0" w:color="auto"/>
                <w:left w:val="none" w:sz="0" w:space="0" w:color="auto"/>
                <w:bottom w:val="none" w:sz="0" w:space="0" w:color="auto"/>
                <w:right w:val="none" w:sz="0" w:space="0" w:color="auto"/>
              </w:divBdr>
              <w:divsChild>
                <w:div w:id="78330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gnadmin@girlguidingnorfolk.org.uk"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BD83694B49E24583487CB9FD409350" ma:contentTypeVersion="4" ma:contentTypeDescription="Create a new document." ma:contentTypeScope="" ma:versionID="20483769d1f54a98891e0db5437cd446">
  <xsd:schema xmlns:xsd="http://www.w3.org/2001/XMLSchema" xmlns:xs="http://www.w3.org/2001/XMLSchema" xmlns:p="http://schemas.microsoft.com/office/2006/metadata/properties" xmlns:ns2="cb642d56-3434-43fb-919f-aeee069771c3" targetNamespace="http://schemas.microsoft.com/office/2006/metadata/properties" ma:root="true" ma:fieldsID="3231fcb71e872f8a0fc22b634f921840" ns2:_="">
    <xsd:import namespace="cb642d56-3434-43fb-919f-aeee069771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642d56-3434-43fb-919f-aeee069771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85321F-D992-49E9-BE53-9C2C289F3D0F}"/>
</file>

<file path=customXml/itemProps2.xml><?xml version="1.0" encoding="utf-8"?>
<ds:datastoreItem xmlns:ds="http://schemas.openxmlformats.org/officeDocument/2006/customXml" ds:itemID="{DF6A2354-6F88-4EE0-B303-BF068E508112}"/>
</file>

<file path=customXml/itemProps3.xml><?xml version="1.0" encoding="utf-8"?>
<ds:datastoreItem xmlns:ds="http://schemas.openxmlformats.org/officeDocument/2006/customXml" ds:itemID="{654D3B3F-F1CE-47E2-A017-BA44C6FF7D3F}"/>
</file>

<file path=docProps/app.xml><?xml version="1.0" encoding="utf-8"?>
<Properties xmlns="http://schemas.openxmlformats.org/officeDocument/2006/extended-properties" xmlns:vt="http://schemas.openxmlformats.org/officeDocument/2006/docPropsVTypes">
  <Template>Normal</Template>
  <TotalTime>8</TotalTime>
  <Pages>2</Pages>
  <Words>530</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GGN County Commissioner</dc:creator>
  <cp:keywords/>
  <dc:description/>
  <cp:lastModifiedBy>Catherine Morrey</cp:lastModifiedBy>
  <cp:revision>2</cp:revision>
  <dcterms:created xsi:type="dcterms:W3CDTF">2025-01-16T22:52:00Z</dcterms:created>
  <dcterms:modified xsi:type="dcterms:W3CDTF">2025-01-16T22:52:00Z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0x010100B2BD83694B49E24583487CB9FD409350</vt:lpwstr>
  </property>
</Properties>
</file>